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4DB" w:rsidRPr="00990B10" w:rsidRDefault="0032057F">
      <w:pPr>
        <w:rPr>
          <w:lang w:val="fr-CA"/>
        </w:rPr>
      </w:pPr>
      <w:r w:rsidRPr="00990B10">
        <w:rPr>
          <w:lang w:val="fr-CA"/>
        </w:rPr>
        <w:t>.</w:t>
      </w:r>
      <w:r w:rsidR="00B414DB" w:rsidRPr="00990B10">
        <w:rPr>
          <w:noProof/>
          <w:lang w:val="fr-CA" w:eastAsia="fr-CA"/>
        </w:rPr>
        <w:drawing>
          <wp:anchor distT="0" distB="0" distL="114300" distR="114300" simplePos="0" relativeHeight="251658240" behindDoc="1" locked="0" layoutInCell="1" allowOverlap="1" wp14:anchorId="13CC94AA" wp14:editId="2A700CE2">
            <wp:simplePos x="0" y="0"/>
            <wp:positionH relativeFrom="margin">
              <wp:posOffset>3362325</wp:posOffset>
            </wp:positionH>
            <wp:positionV relativeFrom="paragraph">
              <wp:posOffset>-704850</wp:posOffset>
            </wp:positionV>
            <wp:extent cx="2667000" cy="1230630"/>
            <wp:effectExtent l="0" t="0" r="0" b="7620"/>
            <wp:wrapNone/>
            <wp:docPr id="1" name="Picture 1" descr="R:\Communications\TMacIsaac\Immigration &amp; Child Welfare Centre of Excellence\CWI_COE_Wordmark\Child Welfare Immigration_COE_Wordmark_Final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TMacIsaac\Immigration &amp; Child Welfare Centre of Excellence\CWI_COE_Wordmark\Child Welfare Immigration_COE_Wordmark_Finalwe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230630"/>
                    </a:xfrm>
                    <a:prstGeom prst="rect">
                      <a:avLst/>
                    </a:prstGeom>
                    <a:noFill/>
                    <a:ln>
                      <a:noFill/>
                    </a:ln>
                  </pic:spPr>
                </pic:pic>
              </a:graphicData>
            </a:graphic>
          </wp:anchor>
        </w:drawing>
      </w:r>
    </w:p>
    <w:p w:rsidR="00B414DB" w:rsidRPr="00990B10" w:rsidRDefault="00B414DB" w:rsidP="00B414DB">
      <w:pPr>
        <w:jc w:val="center"/>
        <w:rPr>
          <w:b/>
          <w:sz w:val="16"/>
          <w:szCs w:val="16"/>
          <w:lang w:val="fr-CA"/>
        </w:rPr>
      </w:pPr>
    </w:p>
    <w:p w:rsidR="00F3733E" w:rsidRPr="00990B10" w:rsidRDefault="00F3733E" w:rsidP="00B414DB">
      <w:pPr>
        <w:jc w:val="center"/>
        <w:rPr>
          <w:b/>
          <w:sz w:val="16"/>
          <w:szCs w:val="16"/>
          <w:lang w:val="fr-CA"/>
        </w:rPr>
      </w:pPr>
    </w:p>
    <w:p w:rsidR="0049257C" w:rsidRPr="00990B10" w:rsidRDefault="0032057F" w:rsidP="00F3733E">
      <w:pPr>
        <w:spacing w:after="0"/>
        <w:jc w:val="center"/>
        <w:rPr>
          <w:b/>
          <w:sz w:val="28"/>
          <w:szCs w:val="28"/>
          <w:lang w:val="fr-CA"/>
        </w:rPr>
      </w:pPr>
      <w:r w:rsidRPr="00990B10">
        <w:rPr>
          <w:b/>
          <w:sz w:val="28"/>
          <w:szCs w:val="28"/>
          <w:lang w:val="fr-CA"/>
        </w:rPr>
        <w:t>Énoncé relatif à la détention de mineurs</w:t>
      </w:r>
    </w:p>
    <w:p w:rsidR="00F3733E" w:rsidRPr="00990B10" w:rsidRDefault="00F3733E">
      <w:pPr>
        <w:rPr>
          <w:lang w:val="fr-CA"/>
        </w:rPr>
      </w:pPr>
    </w:p>
    <w:p w:rsidR="004D2DE9" w:rsidRPr="00990B10" w:rsidRDefault="00680F58">
      <w:pPr>
        <w:rPr>
          <w:lang w:val="fr-CA"/>
        </w:rPr>
      </w:pPr>
      <w:r w:rsidRPr="00990B10">
        <w:rPr>
          <w:lang w:val="fr-CA"/>
        </w:rPr>
        <w:t>27</w:t>
      </w:r>
      <w:r w:rsidR="0032057F" w:rsidRPr="00990B10">
        <w:rPr>
          <w:lang w:val="fr-CA"/>
        </w:rPr>
        <w:t xml:space="preserve"> juin</w:t>
      </w:r>
      <w:r w:rsidRPr="00990B10">
        <w:rPr>
          <w:lang w:val="fr-CA"/>
        </w:rPr>
        <w:t xml:space="preserve"> 2018</w:t>
      </w:r>
    </w:p>
    <w:p w:rsidR="0049257C" w:rsidRPr="00990B10" w:rsidRDefault="0032057F">
      <w:pPr>
        <w:rPr>
          <w:lang w:val="fr-CA"/>
        </w:rPr>
      </w:pPr>
      <w:r w:rsidRPr="00990B10">
        <w:rPr>
          <w:lang w:val="fr-CA"/>
        </w:rPr>
        <w:t xml:space="preserve">Au cours des dernières semaines, les </w:t>
      </w:r>
      <w:r w:rsidR="00697404">
        <w:rPr>
          <w:lang w:val="fr-CA"/>
        </w:rPr>
        <w:t xml:space="preserve">reportages </w:t>
      </w:r>
      <w:r w:rsidRPr="00990B10">
        <w:rPr>
          <w:lang w:val="fr-CA"/>
        </w:rPr>
        <w:t>d</w:t>
      </w:r>
      <w:r w:rsidR="00697404">
        <w:rPr>
          <w:lang w:val="fr-CA"/>
        </w:rPr>
        <w:t>’</w:t>
      </w:r>
      <w:r w:rsidRPr="00990B10">
        <w:rPr>
          <w:lang w:val="fr-CA"/>
        </w:rPr>
        <w:t xml:space="preserve">enfants </w:t>
      </w:r>
      <w:r w:rsidR="00697404">
        <w:rPr>
          <w:lang w:val="fr-CA"/>
        </w:rPr>
        <w:t xml:space="preserve">qui </w:t>
      </w:r>
      <w:r w:rsidRPr="00990B10">
        <w:rPr>
          <w:lang w:val="fr-CA"/>
        </w:rPr>
        <w:t xml:space="preserve">sont détenus ou séparés de leurs parents aux États-Unis </w:t>
      </w:r>
      <w:r w:rsidR="000F11A6">
        <w:rPr>
          <w:lang w:val="fr-CA"/>
        </w:rPr>
        <w:t>ont</w:t>
      </w:r>
      <w:r w:rsidRPr="00990B10">
        <w:rPr>
          <w:lang w:val="fr-CA"/>
        </w:rPr>
        <w:t xml:space="preserve"> profondément préoccupé les sociétés d’aide à l’enfance </w:t>
      </w:r>
      <w:r w:rsidR="008925AC" w:rsidRPr="00990B10">
        <w:rPr>
          <w:lang w:val="fr-CA"/>
        </w:rPr>
        <w:t xml:space="preserve">(SAE) </w:t>
      </w:r>
      <w:r w:rsidRPr="00990B10">
        <w:rPr>
          <w:lang w:val="fr-CA"/>
        </w:rPr>
        <w:t>de l’</w:t>
      </w:r>
      <w:r w:rsidR="00691234" w:rsidRPr="00990B10">
        <w:rPr>
          <w:lang w:val="fr-CA"/>
        </w:rPr>
        <w:t xml:space="preserve">Ontario. </w:t>
      </w:r>
      <w:r w:rsidRPr="00990B10">
        <w:rPr>
          <w:lang w:val="fr-CA"/>
        </w:rPr>
        <w:t xml:space="preserve">En tant qu’agences et que personnes </w:t>
      </w:r>
      <w:r w:rsidR="00FC62E1">
        <w:rPr>
          <w:lang w:val="fr-CA"/>
        </w:rPr>
        <w:t>qui appu</w:t>
      </w:r>
      <w:r w:rsidR="00DE4391">
        <w:rPr>
          <w:lang w:val="fr-CA"/>
        </w:rPr>
        <w:t>ient</w:t>
      </w:r>
      <w:r w:rsidRPr="00990B10">
        <w:rPr>
          <w:lang w:val="fr-CA"/>
        </w:rPr>
        <w:t xml:space="preserve"> les enfants et </w:t>
      </w:r>
      <w:r w:rsidR="00DE4391">
        <w:rPr>
          <w:lang w:val="fr-CA"/>
        </w:rPr>
        <w:t>s'</w:t>
      </w:r>
      <w:r w:rsidRPr="00990B10">
        <w:rPr>
          <w:lang w:val="fr-CA"/>
        </w:rPr>
        <w:t>en pr</w:t>
      </w:r>
      <w:r w:rsidR="00FC62E1">
        <w:rPr>
          <w:lang w:val="fr-CA"/>
        </w:rPr>
        <w:t>éoccup</w:t>
      </w:r>
      <w:r w:rsidR="00DE4391">
        <w:rPr>
          <w:lang w:val="fr-CA"/>
        </w:rPr>
        <w:t>ent</w:t>
      </w:r>
      <w:r w:rsidR="005601A6" w:rsidRPr="00990B10">
        <w:rPr>
          <w:lang w:val="fr-CA"/>
        </w:rPr>
        <w:t>,</w:t>
      </w:r>
      <w:r w:rsidR="00691234" w:rsidRPr="00990B10">
        <w:rPr>
          <w:lang w:val="fr-CA"/>
        </w:rPr>
        <w:t xml:space="preserve"> </w:t>
      </w:r>
      <w:r w:rsidR="000F11A6">
        <w:rPr>
          <w:lang w:val="fr-CA"/>
        </w:rPr>
        <w:t>n</w:t>
      </w:r>
      <w:r w:rsidRPr="00990B10">
        <w:rPr>
          <w:lang w:val="fr-CA"/>
        </w:rPr>
        <w:t>ous croyons fortement que les enfants ne devraient pas être soumis à la détention d’immigra</w:t>
      </w:r>
      <w:r w:rsidR="000F11A6">
        <w:rPr>
          <w:lang w:val="fr-CA"/>
        </w:rPr>
        <w:t>nts</w:t>
      </w:r>
      <w:r w:rsidR="005601A6" w:rsidRPr="00990B10">
        <w:rPr>
          <w:lang w:val="fr-CA"/>
        </w:rPr>
        <w:t xml:space="preserve">. </w:t>
      </w:r>
      <w:r w:rsidR="008925AC" w:rsidRPr="00990B10">
        <w:rPr>
          <w:lang w:val="fr-CA"/>
        </w:rPr>
        <w:t xml:space="preserve">Bien que nous sachions que le </w:t>
      </w:r>
      <w:r w:rsidR="005601A6" w:rsidRPr="00990B10">
        <w:rPr>
          <w:lang w:val="fr-CA"/>
        </w:rPr>
        <w:t xml:space="preserve">Canada </w:t>
      </w:r>
      <w:r w:rsidR="008925AC" w:rsidRPr="00990B10">
        <w:rPr>
          <w:lang w:val="fr-CA"/>
        </w:rPr>
        <w:t>déploie tous les efforts pour s’assurer que les enfants ne sont pas détenus</w:t>
      </w:r>
      <w:r w:rsidR="005601A6" w:rsidRPr="00990B10">
        <w:rPr>
          <w:lang w:val="fr-CA"/>
        </w:rPr>
        <w:t xml:space="preserve">, </w:t>
      </w:r>
      <w:r w:rsidR="008925AC" w:rsidRPr="00990B10">
        <w:rPr>
          <w:lang w:val="fr-CA"/>
        </w:rPr>
        <w:t xml:space="preserve">nous reconnaissons que la pratique </w:t>
      </w:r>
      <w:r w:rsidR="000F11A6">
        <w:rPr>
          <w:lang w:val="fr-CA"/>
        </w:rPr>
        <w:t xml:space="preserve">existe </w:t>
      </w:r>
      <w:r w:rsidR="008925AC" w:rsidRPr="00990B10">
        <w:rPr>
          <w:lang w:val="fr-CA"/>
        </w:rPr>
        <w:t>toujours</w:t>
      </w:r>
      <w:r w:rsidR="00720CB8" w:rsidRPr="00990B10">
        <w:rPr>
          <w:lang w:val="fr-CA"/>
        </w:rPr>
        <w:t xml:space="preserve">. </w:t>
      </w:r>
    </w:p>
    <w:p w:rsidR="00BA5EBF" w:rsidRPr="00990B10" w:rsidRDefault="008925AC">
      <w:pPr>
        <w:rPr>
          <w:lang w:val="fr-CA"/>
        </w:rPr>
      </w:pPr>
      <w:r w:rsidRPr="00990B10">
        <w:rPr>
          <w:lang w:val="fr-CA"/>
        </w:rPr>
        <w:t>Les SAE travaillent d’abord et avant tout avec les familles afin de renforcer leur</w:t>
      </w:r>
      <w:r w:rsidR="000F11A6">
        <w:rPr>
          <w:lang w:val="fr-CA"/>
        </w:rPr>
        <w:t>s</w:t>
      </w:r>
      <w:r w:rsidRPr="00990B10">
        <w:rPr>
          <w:lang w:val="fr-CA"/>
        </w:rPr>
        <w:t xml:space="preserve"> capacité</w:t>
      </w:r>
      <w:r w:rsidR="000F11A6">
        <w:rPr>
          <w:lang w:val="fr-CA"/>
        </w:rPr>
        <w:t>s parentales,</w:t>
      </w:r>
      <w:r w:rsidR="00DE4CB0" w:rsidRPr="00990B10">
        <w:rPr>
          <w:lang w:val="fr-CA"/>
        </w:rPr>
        <w:t xml:space="preserve"> de sorte que les enfants et les jeunes puissent grandir dans un environnement sécuritaire qui favorise leur </w:t>
      </w:r>
      <w:r w:rsidR="000F11A6">
        <w:rPr>
          <w:lang w:val="fr-CA"/>
        </w:rPr>
        <w:t>mieux</w:t>
      </w:r>
      <w:r w:rsidR="00DE4CB0" w:rsidRPr="00990B10">
        <w:rPr>
          <w:lang w:val="fr-CA"/>
        </w:rPr>
        <w:t>-être</w:t>
      </w:r>
      <w:r w:rsidR="00AC7334" w:rsidRPr="00990B10">
        <w:rPr>
          <w:lang w:val="fr-CA"/>
        </w:rPr>
        <w:t xml:space="preserve">. </w:t>
      </w:r>
      <w:r w:rsidR="00DE4CB0" w:rsidRPr="00990B10">
        <w:rPr>
          <w:lang w:val="fr-CA"/>
        </w:rPr>
        <w:t xml:space="preserve">Dans </w:t>
      </w:r>
      <w:r w:rsidR="00312B7C" w:rsidRPr="00990B10">
        <w:rPr>
          <w:lang w:val="fr-CA"/>
        </w:rPr>
        <w:t>97</w:t>
      </w:r>
      <w:r w:rsidR="00DE4CB0" w:rsidRPr="00990B10">
        <w:rPr>
          <w:lang w:val="fr-CA"/>
        </w:rPr>
        <w:t xml:space="preserve"> </w:t>
      </w:r>
      <w:r w:rsidR="00312B7C" w:rsidRPr="00990B10">
        <w:rPr>
          <w:lang w:val="fr-CA"/>
        </w:rPr>
        <w:t xml:space="preserve">% </w:t>
      </w:r>
      <w:r w:rsidR="00DE4CB0" w:rsidRPr="00990B10">
        <w:rPr>
          <w:lang w:val="fr-CA"/>
        </w:rPr>
        <w:t>des enquêtes du bien-être de l’enfance</w:t>
      </w:r>
      <w:r w:rsidR="00312B7C" w:rsidRPr="00990B10">
        <w:rPr>
          <w:lang w:val="fr-CA"/>
        </w:rPr>
        <w:t xml:space="preserve">, </w:t>
      </w:r>
      <w:r w:rsidR="00DE4CB0" w:rsidRPr="00990B10">
        <w:rPr>
          <w:lang w:val="fr-CA"/>
        </w:rPr>
        <w:t xml:space="preserve">les enfants </w:t>
      </w:r>
      <w:r w:rsidR="000F11A6">
        <w:rPr>
          <w:lang w:val="fr-CA"/>
        </w:rPr>
        <w:t xml:space="preserve">sont </w:t>
      </w:r>
      <w:r w:rsidR="00DE4CB0" w:rsidRPr="00990B10">
        <w:rPr>
          <w:lang w:val="fr-CA"/>
        </w:rPr>
        <w:t>rest</w:t>
      </w:r>
      <w:r w:rsidR="000F11A6">
        <w:rPr>
          <w:lang w:val="fr-CA"/>
        </w:rPr>
        <w:t>és</w:t>
      </w:r>
      <w:r w:rsidR="00DE4CB0" w:rsidRPr="00990B10">
        <w:rPr>
          <w:lang w:val="fr-CA"/>
        </w:rPr>
        <w:t xml:space="preserve"> au domicile familial</w:t>
      </w:r>
      <w:r w:rsidR="00312B7C" w:rsidRPr="00990B10">
        <w:rPr>
          <w:lang w:val="fr-CA"/>
        </w:rPr>
        <w:t xml:space="preserve">. </w:t>
      </w:r>
      <w:r w:rsidR="00F943D5" w:rsidRPr="00990B10">
        <w:rPr>
          <w:lang w:val="fr-CA"/>
        </w:rPr>
        <w:t>Si un enfant ou un jeune est à risque ou vit dans une situation dangereuse</w:t>
      </w:r>
      <w:r w:rsidR="00BA5EBF" w:rsidRPr="00990B10">
        <w:rPr>
          <w:lang w:val="fr-CA"/>
        </w:rPr>
        <w:t>,</w:t>
      </w:r>
      <w:r w:rsidR="00720CB8" w:rsidRPr="00990B10">
        <w:rPr>
          <w:lang w:val="fr-CA"/>
        </w:rPr>
        <w:t xml:space="preserve"> </w:t>
      </w:r>
      <w:r w:rsidR="00F943D5" w:rsidRPr="00990B10">
        <w:rPr>
          <w:lang w:val="fr-CA"/>
        </w:rPr>
        <w:t>nous recherchons des membres de la famille élargie pour fournir un placement temporaire</w:t>
      </w:r>
      <w:r w:rsidR="00312B7C" w:rsidRPr="00990B10">
        <w:rPr>
          <w:lang w:val="fr-CA"/>
        </w:rPr>
        <w:t xml:space="preserve">. </w:t>
      </w:r>
    </w:p>
    <w:p w:rsidR="00094450" w:rsidRPr="00990B10" w:rsidRDefault="00FD5FC4" w:rsidP="00AC7334">
      <w:pPr>
        <w:rPr>
          <w:lang w:val="fr-CA"/>
        </w:rPr>
      </w:pPr>
      <w:r w:rsidRPr="00990B10">
        <w:rPr>
          <w:lang w:val="fr-CA"/>
        </w:rPr>
        <w:t xml:space="preserve">Les enfants et les jeunes </w:t>
      </w:r>
      <w:r w:rsidR="000F11A6">
        <w:rPr>
          <w:lang w:val="fr-CA"/>
        </w:rPr>
        <w:t xml:space="preserve">placés </w:t>
      </w:r>
      <w:r w:rsidRPr="00990B10">
        <w:rPr>
          <w:lang w:val="fr-CA"/>
        </w:rPr>
        <w:t>en détention vivent de la détresse qui affecte leur fonctionnement physique, mental et émotionnel</w:t>
      </w:r>
      <w:r w:rsidR="00094450" w:rsidRPr="00990B10">
        <w:rPr>
          <w:lang w:val="fr-CA"/>
        </w:rPr>
        <w:t xml:space="preserve">. </w:t>
      </w:r>
      <w:r w:rsidR="00A35939" w:rsidRPr="00990B10">
        <w:rPr>
          <w:lang w:val="fr-CA"/>
        </w:rPr>
        <w:t>Des facteurs comme l’âge et la vulnérabilité d’un enfant</w:t>
      </w:r>
      <w:r w:rsidR="00AC7334" w:rsidRPr="00990B10">
        <w:rPr>
          <w:lang w:val="fr-CA"/>
        </w:rPr>
        <w:t xml:space="preserve">, </w:t>
      </w:r>
      <w:r w:rsidR="00A35939" w:rsidRPr="00990B10">
        <w:rPr>
          <w:lang w:val="fr-CA"/>
        </w:rPr>
        <w:t>le fonctionnement physique ou émotionnel du parent de l’enfant</w:t>
      </w:r>
      <w:r w:rsidR="00094450" w:rsidRPr="00990B10">
        <w:rPr>
          <w:lang w:val="fr-CA"/>
        </w:rPr>
        <w:t>,</w:t>
      </w:r>
      <w:r w:rsidR="00AC7334" w:rsidRPr="00990B10">
        <w:rPr>
          <w:lang w:val="fr-CA"/>
        </w:rPr>
        <w:t xml:space="preserve"> a</w:t>
      </w:r>
      <w:r w:rsidR="00A35939" w:rsidRPr="00990B10">
        <w:rPr>
          <w:lang w:val="fr-CA"/>
        </w:rPr>
        <w:t>insi que la durée de la détention et le caractère approprié de l’établissement de détention</w:t>
      </w:r>
      <w:r w:rsidR="00AC7334" w:rsidRPr="00990B10">
        <w:rPr>
          <w:lang w:val="fr-CA"/>
        </w:rPr>
        <w:t xml:space="preserve">, </w:t>
      </w:r>
      <w:r w:rsidR="00A35939" w:rsidRPr="00990B10">
        <w:rPr>
          <w:lang w:val="fr-CA"/>
        </w:rPr>
        <w:t>peuvent tous avoir une incidence sur l’enfant ou le jeune</w:t>
      </w:r>
      <w:r w:rsidR="00AC7334" w:rsidRPr="00990B10">
        <w:rPr>
          <w:lang w:val="fr-CA"/>
        </w:rPr>
        <w:t>.</w:t>
      </w:r>
      <w:r w:rsidR="00094450" w:rsidRPr="00990B10">
        <w:rPr>
          <w:lang w:val="fr-CA"/>
        </w:rPr>
        <w:t xml:space="preserve">  </w:t>
      </w:r>
    </w:p>
    <w:p w:rsidR="00B414DB" w:rsidRPr="00990B10" w:rsidRDefault="00990B10" w:rsidP="0050306E">
      <w:pPr>
        <w:rPr>
          <w:lang w:val="fr-CA"/>
        </w:rPr>
      </w:pPr>
      <w:r w:rsidRPr="00990B10">
        <w:rPr>
          <w:lang w:val="fr-CA"/>
        </w:rPr>
        <w:t xml:space="preserve">Les SAE ne sont pas systématiquement informées lorsque des enfants et des jeunes sont </w:t>
      </w:r>
      <w:r w:rsidR="000F11A6">
        <w:rPr>
          <w:lang w:val="fr-CA"/>
        </w:rPr>
        <w:t xml:space="preserve">placés </w:t>
      </w:r>
      <w:r w:rsidRPr="00990B10">
        <w:rPr>
          <w:lang w:val="fr-CA"/>
        </w:rPr>
        <w:t>en dét</w:t>
      </w:r>
      <w:r w:rsidR="00963AD1">
        <w:rPr>
          <w:lang w:val="fr-CA"/>
        </w:rPr>
        <w:t>e</w:t>
      </w:r>
      <w:r w:rsidRPr="00990B10">
        <w:rPr>
          <w:lang w:val="fr-CA"/>
        </w:rPr>
        <w:t>ntion</w:t>
      </w:r>
      <w:r w:rsidR="00E41606" w:rsidRPr="00990B10">
        <w:rPr>
          <w:lang w:val="fr-CA"/>
        </w:rPr>
        <w:t xml:space="preserve">, </w:t>
      </w:r>
      <w:r w:rsidRPr="00990B10">
        <w:rPr>
          <w:lang w:val="fr-CA"/>
        </w:rPr>
        <w:t xml:space="preserve">et bien que nous n’ayons pas d’autorité </w:t>
      </w:r>
      <w:r w:rsidR="000F11A6">
        <w:rPr>
          <w:lang w:val="fr-CA"/>
        </w:rPr>
        <w:t>ni</w:t>
      </w:r>
      <w:r w:rsidRPr="00990B10">
        <w:rPr>
          <w:lang w:val="fr-CA"/>
        </w:rPr>
        <w:t xml:space="preserve"> de contrôle sur les établissements d’immigration fédéra</w:t>
      </w:r>
      <w:r w:rsidR="00963AD1">
        <w:rPr>
          <w:lang w:val="fr-CA"/>
        </w:rPr>
        <w:t>ux</w:t>
      </w:r>
      <w:r w:rsidR="00C4516F" w:rsidRPr="00990B10">
        <w:rPr>
          <w:lang w:val="fr-CA"/>
        </w:rPr>
        <w:t>,</w:t>
      </w:r>
      <w:r w:rsidR="00A87BB4" w:rsidRPr="00990B10">
        <w:rPr>
          <w:lang w:val="fr-CA"/>
        </w:rPr>
        <w:t xml:space="preserve"> </w:t>
      </w:r>
      <w:r w:rsidRPr="00990B10">
        <w:rPr>
          <w:lang w:val="fr-CA"/>
        </w:rPr>
        <w:t>nous continuons d’avoir des discussions avec nos partenaires fédéraux au sujet des enfants en détention</w:t>
      </w:r>
      <w:r w:rsidR="00A87BB4" w:rsidRPr="00990B10">
        <w:rPr>
          <w:lang w:val="fr-CA"/>
        </w:rPr>
        <w:t>.</w:t>
      </w:r>
      <w:r w:rsidR="00C4516F" w:rsidRPr="00990B10">
        <w:rPr>
          <w:lang w:val="fr-CA"/>
        </w:rPr>
        <w:t xml:space="preserve"> </w:t>
      </w:r>
      <w:r w:rsidRPr="00990B10">
        <w:rPr>
          <w:lang w:val="fr-CA"/>
        </w:rPr>
        <w:t xml:space="preserve">Nous sommes engagés à poursuivre ce travail avec nos partenaires afin de déterminer la façon </w:t>
      </w:r>
      <w:r w:rsidR="00914CEB">
        <w:rPr>
          <w:lang w:val="fr-CA"/>
        </w:rPr>
        <w:t xml:space="preserve">dont </w:t>
      </w:r>
      <w:r w:rsidRPr="00990B10">
        <w:rPr>
          <w:lang w:val="fr-CA"/>
        </w:rPr>
        <w:t>ces enfants peuvent être le mieux appuyés</w:t>
      </w:r>
      <w:r w:rsidR="00C4516F" w:rsidRPr="00990B10">
        <w:rPr>
          <w:lang w:val="fr-CA"/>
        </w:rPr>
        <w:t>.</w:t>
      </w:r>
      <w:r w:rsidR="00A87BB4" w:rsidRPr="00990B10">
        <w:rPr>
          <w:lang w:val="fr-CA"/>
        </w:rPr>
        <w:t xml:space="preserve"> </w:t>
      </w:r>
    </w:p>
    <w:p w:rsidR="0050306E" w:rsidRPr="00914CEB" w:rsidRDefault="00914CEB" w:rsidP="0050306E">
      <w:pPr>
        <w:rPr>
          <w:lang w:val="fr-CA"/>
        </w:rPr>
      </w:pPr>
      <w:r>
        <w:rPr>
          <w:lang w:val="fr-CA"/>
        </w:rPr>
        <w:t>L</w:t>
      </w:r>
      <w:r w:rsidRPr="00914CEB">
        <w:rPr>
          <w:lang w:val="fr-CA"/>
        </w:rPr>
        <w:t xml:space="preserve">e premier </w:t>
      </w:r>
      <w:r w:rsidRPr="00914CEB">
        <w:rPr>
          <w:i/>
          <w:lang w:val="fr-CA"/>
        </w:rPr>
        <w:t xml:space="preserve">Child </w:t>
      </w:r>
      <w:proofErr w:type="spellStart"/>
      <w:r w:rsidRPr="00914CEB">
        <w:rPr>
          <w:i/>
          <w:lang w:val="fr-CA"/>
        </w:rPr>
        <w:t>Welfare</w:t>
      </w:r>
      <w:proofErr w:type="spellEnd"/>
      <w:r w:rsidRPr="00914CEB">
        <w:rPr>
          <w:i/>
          <w:lang w:val="fr-CA"/>
        </w:rPr>
        <w:t xml:space="preserve"> Immigration Centre of Excellence</w:t>
      </w:r>
      <w:r w:rsidRPr="00914CEB">
        <w:rPr>
          <w:lang w:val="fr-CA"/>
        </w:rPr>
        <w:t xml:space="preserve"> de </w:t>
      </w:r>
      <w:r w:rsidRPr="00963AD1">
        <w:rPr>
          <w:lang w:val="fr-CA"/>
        </w:rPr>
        <w:t>l’Ontario, un partenariat entre la SAE de Peel et l’AOSAE, a récemment été mis sur pied afin d’offrir aux SAE de l’expertise, de l’orientation, ainsi que des services ayant trait aux problèmes d’immigration et de citoyenneté auxquels font face les enfants et les jeunes engagés dans le système du bien-être de l’enfance.</w:t>
      </w:r>
    </w:p>
    <w:p w:rsidR="00AC7334" w:rsidRPr="00990B10" w:rsidRDefault="00914CEB">
      <w:pPr>
        <w:rPr>
          <w:lang w:val="fr-CA"/>
        </w:rPr>
      </w:pPr>
      <w:r w:rsidRPr="00914CEB">
        <w:rPr>
          <w:lang w:val="fr-CA"/>
        </w:rPr>
        <w:t xml:space="preserve">Nous </w:t>
      </w:r>
      <w:r w:rsidR="00963AD1">
        <w:rPr>
          <w:lang w:val="fr-CA"/>
        </w:rPr>
        <w:t xml:space="preserve">exhortons </w:t>
      </w:r>
      <w:r w:rsidRPr="00914CEB">
        <w:rPr>
          <w:lang w:val="fr-CA"/>
        </w:rPr>
        <w:t xml:space="preserve">le gouvernement fédéral </w:t>
      </w:r>
      <w:r w:rsidR="00963AD1">
        <w:rPr>
          <w:lang w:val="fr-CA"/>
        </w:rPr>
        <w:t>à</w:t>
      </w:r>
      <w:r w:rsidRPr="00914CEB">
        <w:rPr>
          <w:lang w:val="fr-CA"/>
        </w:rPr>
        <w:t xml:space="preserve"> s’assurer que les enfants et les jeunes ne sont pas détenus au Canada</w:t>
      </w:r>
      <w:r w:rsidR="00AE1429" w:rsidRPr="00914CEB">
        <w:rPr>
          <w:lang w:val="fr-CA"/>
        </w:rPr>
        <w:t xml:space="preserve"> </w:t>
      </w:r>
      <w:r>
        <w:rPr>
          <w:lang w:val="fr-CA"/>
        </w:rPr>
        <w:t>et appuyons le recours à des options communautaires pour préserver l’unité familiale</w:t>
      </w:r>
      <w:r w:rsidR="002C0018" w:rsidRPr="00914CEB">
        <w:rPr>
          <w:lang w:val="fr-CA"/>
        </w:rPr>
        <w:t xml:space="preserve">. </w:t>
      </w:r>
      <w:r>
        <w:rPr>
          <w:lang w:val="fr-CA"/>
        </w:rPr>
        <w:t>Nous restons disposés à offrir le soutien ou l’aide requise afin d</w:t>
      </w:r>
      <w:r w:rsidR="00963AD1">
        <w:rPr>
          <w:lang w:val="fr-CA"/>
        </w:rPr>
        <w:t xml:space="preserve">e garantir </w:t>
      </w:r>
      <w:r>
        <w:rPr>
          <w:lang w:val="fr-CA"/>
        </w:rPr>
        <w:t>l’intérêt véritable des enfants et des jeunes de l’</w:t>
      </w:r>
      <w:r w:rsidR="002C0018" w:rsidRPr="00914CEB">
        <w:rPr>
          <w:lang w:val="fr-CA"/>
        </w:rPr>
        <w:t xml:space="preserve">Ontario </w:t>
      </w:r>
      <w:r>
        <w:rPr>
          <w:lang w:val="fr-CA"/>
        </w:rPr>
        <w:t xml:space="preserve">et du </w:t>
      </w:r>
      <w:r w:rsidR="002C0018" w:rsidRPr="00914CEB">
        <w:rPr>
          <w:lang w:val="fr-CA"/>
        </w:rPr>
        <w:t>Canada.</w:t>
      </w:r>
      <w:r w:rsidR="002C0018" w:rsidRPr="00990B10">
        <w:rPr>
          <w:lang w:val="fr-CA"/>
        </w:rPr>
        <w:t xml:space="preserve"> </w:t>
      </w:r>
    </w:p>
    <w:p w:rsidR="007B4584" w:rsidRPr="00990B10" w:rsidRDefault="007B4584">
      <w:pPr>
        <w:rPr>
          <w:lang w:val="fr-CA"/>
        </w:rPr>
      </w:pPr>
    </w:p>
    <w:p w:rsidR="00BA5EBF" w:rsidRPr="00990B10" w:rsidRDefault="00F3733E" w:rsidP="00A87BB4">
      <w:pPr>
        <w:rPr>
          <w:lang w:val="fr-CA"/>
        </w:rPr>
      </w:pPr>
      <w:r w:rsidRPr="00990B10">
        <w:rPr>
          <w:noProof/>
          <w:lang w:val="fr-CA" w:eastAsia="fr-CA"/>
        </w:rPr>
        <w:drawing>
          <wp:anchor distT="0" distB="0" distL="114300" distR="114300" simplePos="0" relativeHeight="251660288" behindDoc="1" locked="0" layoutInCell="1" allowOverlap="1" wp14:anchorId="27AB0CC0" wp14:editId="6814E2A3">
            <wp:simplePos x="0" y="0"/>
            <wp:positionH relativeFrom="margin">
              <wp:align>right</wp:align>
            </wp:positionH>
            <wp:positionV relativeFrom="paragraph">
              <wp:posOffset>276860</wp:posOffset>
            </wp:positionV>
            <wp:extent cx="2037352" cy="669750"/>
            <wp:effectExtent l="0" t="0" r="1270" b="0"/>
            <wp:wrapNone/>
            <wp:docPr id="3" name="Picture 3" descr="C:\Users\TMacIsaac\AppData\Local\Microsoft\Windows\INetCache\Content.Outlook\JA35IN6C\OACAS-Logo-E-logo-horizontal-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MacIsaac\AppData\Local\Microsoft\Windows\INetCache\Content.Outlook\JA35IN6C\OACAS-Logo-E-logo-horizontal-gree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7352" cy="66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0B10">
        <w:rPr>
          <w:noProof/>
          <w:lang w:val="fr-CA" w:eastAsia="fr-CA"/>
        </w:rPr>
        <w:drawing>
          <wp:anchor distT="0" distB="0" distL="114300" distR="114300" simplePos="0" relativeHeight="251659264" behindDoc="1" locked="0" layoutInCell="1" allowOverlap="1" wp14:anchorId="04476C99" wp14:editId="431DD3D7">
            <wp:simplePos x="0" y="0"/>
            <wp:positionH relativeFrom="column">
              <wp:posOffset>66675</wp:posOffset>
            </wp:positionH>
            <wp:positionV relativeFrom="paragraph">
              <wp:posOffset>288925</wp:posOffset>
            </wp:positionV>
            <wp:extent cx="1371600" cy="647700"/>
            <wp:effectExtent l="0" t="0" r="0" b="0"/>
            <wp:wrapNone/>
            <wp:docPr id="2" name="Picture 2" descr="R:\Communications\Logo NEW 2013\logo jpegs\logo_signature4_b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Communications\Logo NEW 2013\logo jpegs\logo_signature4_bes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647700"/>
                    </a:xfrm>
                    <a:prstGeom prst="rect">
                      <a:avLst/>
                    </a:prstGeom>
                    <a:noFill/>
                    <a:ln>
                      <a:noFill/>
                    </a:ln>
                  </pic:spPr>
                </pic:pic>
              </a:graphicData>
            </a:graphic>
          </wp:anchor>
        </w:drawing>
      </w:r>
      <w:bookmarkStart w:id="0" w:name="_GoBack"/>
      <w:bookmarkEnd w:id="0"/>
    </w:p>
    <w:sectPr w:rsidR="00BA5EBF" w:rsidRPr="00990B1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D32" w:rsidRDefault="00DA5D32" w:rsidP="0032057F">
      <w:pPr>
        <w:spacing w:after="0" w:line="240" w:lineRule="auto"/>
      </w:pPr>
      <w:r>
        <w:separator/>
      </w:r>
    </w:p>
  </w:endnote>
  <w:endnote w:type="continuationSeparator" w:id="0">
    <w:p w:rsidR="00DA5D32" w:rsidRDefault="00DA5D32" w:rsidP="00320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957" w:rsidRDefault="005F29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957" w:rsidRDefault="005F29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957" w:rsidRDefault="005F29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D32" w:rsidRDefault="00DA5D32" w:rsidP="0032057F">
      <w:pPr>
        <w:spacing w:after="0" w:line="240" w:lineRule="auto"/>
      </w:pPr>
      <w:r>
        <w:separator/>
      </w:r>
    </w:p>
  </w:footnote>
  <w:footnote w:type="continuationSeparator" w:id="0">
    <w:p w:rsidR="00DA5D32" w:rsidRDefault="00DA5D32" w:rsidP="00320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957" w:rsidRDefault="005F29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957" w:rsidRDefault="005F29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957" w:rsidRDefault="005F29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OACAS"/>
    <w:docVar w:name="TermBaseURL" w:val="empty"/>
    <w:docVar w:name="TextBases" w:val="LOCAL\TextBase TMs\OACAS|LOCAL\TextBase TMs\oacas-réf"/>
    <w:docVar w:name="TextBaseURL" w:val="empty"/>
    <w:docVar w:name="UILng" w:val="fr"/>
  </w:docVars>
  <w:rsids>
    <w:rsidRoot w:val="0049257C"/>
    <w:rsid w:val="000308A9"/>
    <w:rsid w:val="00081C6D"/>
    <w:rsid w:val="00094450"/>
    <w:rsid w:val="000E6735"/>
    <w:rsid w:val="000F11A6"/>
    <w:rsid w:val="00101B00"/>
    <w:rsid w:val="0026292F"/>
    <w:rsid w:val="002B2EE4"/>
    <w:rsid w:val="002C0018"/>
    <w:rsid w:val="00312B7C"/>
    <w:rsid w:val="0032057F"/>
    <w:rsid w:val="003840B1"/>
    <w:rsid w:val="00475D54"/>
    <w:rsid w:val="0049257C"/>
    <w:rsid w:val="004D2DE9"/>
    <w:rsid w:val="0050306E"/>
    <w:rsid w:val="005601A6"/>
    <w:rsid w:val="005F2957"/>
    <w:rsid w:val="00680F58"/>
    <w:rsid w:val="00691234"/>
    <w:rsid w:val="00697404"/>
    <w:rsid w:val="00720CB8"/>
    <w:rsid w:val="00726DC9"/>
    <w:rsid w:val="007B4584"/>
    <w:rsid w:val="007B5F29"/>
    <w:rsid w:val="007F4897"/>
    <w:rsid w:val="008925AC"/>
    <w:rsid w:val="00914CEB"/>
    <w:rsid w:val="00963AD1"/>
    <w:rsid w:val="00990B10"/>
    <w:rsid w:val="00A35939"/>
    <w:rsid w:val="00A87BB4"/>
    <w:rsid w:val="00AC7334"/>
    <w:rsid w:val="00AE1429"/>
    <w:rsid w:val="00B414DB"/>
    <w:rsid w:val="00BA5EBF"/>
    <w:rsid w:val="00C4516F"/>
    <w:rsid w:val="00CA6CAD"/>
    <w:rsid w:val="00DA5D32"/>
    <w:rsid w:val="00DE4391"/>
    <w:rsid w:val="00DE4CB0"/>
    <w:rsid w:val="00E41606"/>
    <w:rsid w:val="00E970A8"/>
    <w:rsid w:val="00F26A49"/>
    <w:rsid w:val="00F3733E"/>
    <w:rsid w:val="00F943D5"/>
    <w:rsid w:val="00FC62E1"/>
    <w:rsid w:val="00FD5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97784"/>
  <w15:docId w15:val="{CA92B670-8CA6-43E8-825E-B076BDBC6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6C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CAD"/>
    <w:rPr>
      <w:rFonts w:ascii="Segoe UI" w:hAnsi="Segoe UI" w:cs="Segoe UI"/>
      <w:sz w:val="18"/>
      <w:szCs w:val="18"/>
    </w:rPr>
  </w:style>
  <w:style w:type="paragraph" w:styleId="Revision">
    <w:name w:val="Revision"/>
    <w:hidden/>
    <w:uiPriority w:val="99"/>
    <w:semiHidden/>
    <w:rsid w:val="00B414DB"/>
    <w:pPr>
      <w:spacing w:after="0" w:line="240" w:lineRule="auto"/>
    </w:pPr>
  </w:style>
  <w:style w:type="paragraph" w:styleId="Header">
    <w:name w:val="header"/>
    <w:basedOn w:val="Normal"/>
    <w:link w:val="HeaderChar"/>
    <w:uiPriority w:val="99"/>
    <w:unhideWhenUsed/>
    <w:rsid w:val="0032057F"/>
    <w:pPr>
      <w:tabs>
        <w:tab w:val="center" w:pos="4320"/>
        <w:tab w:val="right" w:pos="8640"/>
      </w:tabs>
      <w:spacing w:after="0" w:line="240" w:lineRule="auto"/>
    </w:pPr>
  </w:style>
  <w:style w:type="character" w:customStyle="1" w:styleId="HeaderChar">
    <w:name w:val="Header Char"/>
    <w:basedOn w:val="DefaultParagraphFont"/>
    <w:link w:val="Header"/>
    <w:uiPriority w:val="99"/>
    <w:rsid w:val="0032057F"/>
  </w:style>
  <w:style w:type="paragraph" w:styleId="Footer">
    <w:name w:val="footer"/>
    <w:basedOn w:val="Normal"/>
    <w:link w:val="FooterChar"/>
    <w:uiPriority w:val="99"/>
    <w:unhideWhenUsed/>
    <w:rsid w:val="0032057F"/>
    <w:pPr>
      <w:tabs>
        <w:tab w:val="center" w:pos="4320"/>
        <w:tab w:val="right" w:pos="8640"/>
      </w:tabs>
      <w:spacing w:after="0" w:line="240" w:lineRule="auto"/>
    </w:pPr>
  </w:style>
  <w:style w:type="character" w:customStyle="1" w:styleId="FooterChar">
    <w:name w:val="Footer Char"/>
    <w:basedOn w:val="DefaultParagraphFont"/>
    <w:link w:val="Footer"/>
    <w:uiPriority w:val="99"/>
    <w:rsid w:val="00320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2289</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Peel CAS</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Beth Moellenkamp</dc:creator>
  <cp:lastModifiedBy>Kiran Hacker</cp:lastModifiedBy>
  <cp:revision>2</cp:revision>
  <cp:lastPrinted>2018-06-25T19:42:00Z</cp:lastPrinted>
  <dcterms:created xsi:type="dcterms:W3CDTF">2018-07-04T18:39:00Z</dcterms:created>
  <dcterms:modified xsi:type="dcterms:W3CDTF">2018-07-04T18:39:00Z</dcterms:modified>
</cp:coreProperties>
</file>